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AB2" w:rsidRDefault="00737AB2" w:rsidP="00737AB2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-95098</wp:posOffset>
            </wp:positionH>
            <wp:positionV relativeFrom="paragraph">
              <wp:posOffset>-892454</wp:posOffset>
            </wp:positionV>
            <wp:extent cx="7868614" cy="216529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8840971561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1374" cy="2223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AB2" w:rsidRDefault="00737AB2" w:rsidP="00737AB2">
      <w:pPr>
        <w:rPr>
          <w:b/>
          <w:sz w:val="28"/>
          <w:szCs w:val="28"/>
        </w:rPr>
      </w:pPr>
    </w:p>
    <w:p w:rsidR="00737AB2" w:rsidRDefault="00737AB2" w:rsidP="00737AB2">
      <w:pPr>
        <w:rPr>
          <w:b/>
          <w:sz w:val="28"/>
          <w:szCs w:val="28"/>
        </w:rPr>
      </w:pPr>
    </w:p>
    <w:p w:rsidR="00737AB2" w:rsidRDefault="00737AB2" w:rsidP="00737AB2">
      <w:pPr>
        <w:rPr>
          <w:b/>
          <w:sz w:val="28"/>
          <w:szCs w:val="28"/>
        </w:rPr>
      </w:pPr>
    </w:p>
    <w:p w:rsidR="0006326C" w:rsidRPr="00737AB2" w:rsidRDefault="00737AB2" w:rsidP="00737AB2">
      <w:pPr>
        <w:jc w:val="center"/>
      </w:pPr>
      <w:r>
        <w:rPr>
          <w:b/>
          <w:sz w:val="28"/>
          <w:szCs w:val="28"/>
        </w:rPr>
        <w:t>El Cajon Police Department is</w:t>
      </w:r>
      <w:r w:rsidR="0006326C">
        <w:rPr>
          <w:b/>
          <w:sz w:val="28"/>
          <w:szCs w:val="28"/>
        </w:rPr>
        <w:t xml:space="preserve"> hosting a TASER CEW Basic Instructor Course!</w:t>
      </w:r>
    </w:p>
    <w:p w:rsidR="00737AB2" w:rsidRDefault="00737AB2" w:rsidP="00737AB2">
      <w:pPr>
        <w:rPr>
          <w:b/>
          <w:u w:val="single"/>
        </w:rPr>
      </w:pPr>
    </w:p>
    <w:p w:rsidR="00737AB2" w:rsidRDefault="00737AB2" w:rsidP="00737AB2">
      <w:r>
        <w:rPr>
          <w:b/>
          <w:u w:val="single"/>
        </w:rPr>
        <w:t>DATE AND TIME:</w:t>
      </w:r>
    </w:p>
    <w:p w:rsidR="00737AB2" w:rsidRPr="00737AB2" w:rsidRDefault="00347406" w:rsidP="00737AB2">
      <w:r>
        <w:t>Wednesday, July 20</w:t>
      </w:r>
      <w:r w:rsidRPr="00347406">
        <w:rPr>
          <w:vertAlign w:val="superscript"/>
        </w:rPr>
        <w:t>th</w:t>
      </w:r>
      <w:r>
        <w:t>, 2022</w:t>
      </w:r>
      <w:bookmarkStart w:id="0" w:name="_GoBack"/>
      <w:bookmarkEnd w:id="0"/>
      <w:r w:rsidR="00737AB2">
        <w:t xml:space="preserve">  :  0800-1700</w:t>
      </w:r>
    </w:p>
    <w:p w:rsidR="00737AB2" w:rsidRPr="00AD57C1" w:rsidRDefault="00737AB2" w:rsidP="00737AB2">
      <w:r>
        <w:rPr>
          <w:b/>
          <w:u w:val="single"/>
        </w:rPr>
        <w:t>COST:</w:t>
      </w:r>
      <w:r w:rsidR="00AD57C1">
        <w:t xml:space="preserve"> See below web link</w:t>
      </w:r>
    </w:p>
    <w:p w:rsidR="00737AB2" w:rsidRDefault="00737AB2" w:rsidP="00737AB2">
      <w:r>
        <w:rPr>
          <w:b/>
          <w:u w:val="single"/>
        </w:rPr>
        <w:t>REGISTRATION:</w:t>
      </w:r>
      <w:r>
        <w:t xml:space="preserve">  All registrations for this course close 10 days in advance.  Students wanting to access the system must first have an account with </w:t>
      </w:r>
      <w:hyperlink r:id="rId5" w:history="1">
        <w:r w:rsidRPr="009131A5">
          <w:rPr>
            <w:rStyle w:val="Hyperlink"/>
          </w:rPr>
          <w:t>Axon Academy</w:t>
        </w:r>
      </w:hyperlink>
      <w:r>
        <w:t xml:space="preserve"> and </w:t>
      </w:r>
      <w:hyperlink r:id="rId6" w:history="1">
        <w:r w:rsidRPr="009131A5">
          <w:rPr>
            <w:rStyle w:val="Hyperlink"/>
          </w:rPr>
          <w:t>login</w:t>
        </w:r>
      </w:hyperlink>
      <w:r>
        <w:t xml:space="preserve"> or create a </w:t>
      </w:r>
      <w:hyperlink r:id="rId7" w:history="1">
        <w:r w:rsidRPr="009131A5">
          <w:rPr>
            <w:rStyle w:val="Hyperlink"/>
          </w:rPr>
          <w:t>new account</w:t>
        </w:r>
      </w:hyperlink>
      <w:r>
        <w:t xml:space="preserve">.  There is a 24 to 48-hour verification approval process. </w:t>
      </w:r>
    </w:p>
    <w:p w:rsidR="009131A5" w:rsidRDefault="009131A5">
      <w:r>
        <w:rPr>
          <w:b/>
          <w:u w:val="single"/>
        </w:rPr>
        <w:t>DESCRIPTION</w:t>
      </w:r>
      <w:r w:rsidR="0006326C">
        <w:rPr>
          <w:b/>
          <w:u w:val="single"/>
        </w:rPr>
        <w:t>:</w:t>
      </w:r>
      <w:r w:rsidR="0006326C">
        <w:t xml:space="preserve"> TASER </w:t>
      </w:r>
      <w:r w:rsidR="00537B04">
        <w:t>CEW</w:t>
      </w:r>
      <w:r w:rsidR="0006326C">
        <w:t xml:space="preserve"> X26p,</w:t>
      </w:r>
      <w:r w:rsidR="00537B04">
        <w:t xml:space="preserve"> </w:t>
      </w:r>
      <w:r w:rsidR="0006326C">
        <w:t>X2 and the TASER 7 and TASER 7 CQ Basic Instructo</w:t>
      </w:r>
      <w:r w:rsidR="00537B04">
        <w:t>r</w:t>
      </w:r>
      <w:r w:rsidR="0006326C">
        <w:t xml:space="preserve"> certification course.  Students will lear</w:t>
      </w:r>
      <w:r w:rsidR="00537B04">
        <w:t>n how to develop and safely implement</w:t>
      </w:r>
      <w:r w:rsidR="0006326C">
        <w:t xml:space="preserve"> scenarios, isolation drills and conduct teach backs to hone their instructor skills.  You </w:t>
      </w:r>
      <w:r w:rsidR="00537B04">
        <w:t xml:space="preserve">will be certified to instruct others on the use of the X26P, X2, TASER 7 and TASER 7 CQ Conducted Energy Weapons.  Students will be required to complete an </w:t>
      </w:r>
      <w:r>
        <w:t>interactive</w:t>
      </w:r>
      <w:r w:rsidR="00537B04">
        <w:t xml:space="preserve"> online experience </w:t>
      </w:r>
      <w:r>
        <w:t>prior</w:t>
      </w:r>
      <w:r w:rsidR="00537B04">
        <w:t xml:space="preserve"> to attending the one day in-classroom training.  </w:t>
      </w:r>
    </w:p>
    <w:p w:rsidR="009131A5" w:rsidRDefault="009131A5">
      <w:r>
        <w:rPr>
          <w:b/>
          <w:u w:val="single"/>
        </w:rPr>
        <w:t>WHAT TO BRING</w:t>
      </w:r>
      <w:r w:rsidR="00537B04">
        <w:rPr>
          <w:b/>
          <w:u w:val="single"/>
        </w:rPr>
        <w:t>:</w:t>
      </w:r>
      <w:r w:rsidR="00537B04">
        <w:t xml:space="preserve">  Dress is casual.  B</w:t>
      </w:r>
      <w:r w:rsidR="00737AB2">
        <w:t>ring your department issued TAS</w:t>
      </w:r>
      <w:r w:rsidR="00537B04">
        <w:t xml:space="preserve">ER holster (if applicable).  </w:t>
      </w:r>
      <w:r>
        <w:t xml:space="preserve">Holsters will be available for </w:t>
      </w:r>
      <w:r w:rsidR="00537B04">
        <w:t>those who need them.  Please bring your duty belt with NO firearms, ammuni</w:t>
      </w:r>
      <w:r>
        <w:t xml:space="preserve">tion, or weapons of any kind.  </w:t>
      </w:r>
    </w:p>
    <w:p w:rsidR="009131A5" w:rsidRDefault="009131A5">
      <w:r>
        <w:rPr>
          <w:b/>
          <w:u w:val="single"/>
        </w:rPr>
        <w:t>REMINDER</w:t>
      </w:r>
      <w:r w:rsidR="00537B04">
        <w:rPr>
          <w:b/>
          <w:u w:val="single"/>
        </w:rPr>
        <w:t>:</w:t>
      </w:r>
      <w:r w:rsidR="00537B04">
        <w:t xml:space="preserve">  Both new and recertifying students will complete the same online course and need on</w:t>
      </w:r>
      <w:r>
        <w:t xml:space="preserve">ly attend ONE day of training. </w:t>
      </w:r>
    </w:p>
    <w:p w:rsidR="00C9055F" w:rsidRDefault="00C9055F" w:rsidP="00C9055F">
      <w:r>
        <w:rPr>
          <w:b/>
          <w:u w:val="single"/>
        </w:rPr>
        <w:t>TRAINING LOCATION:</w:t>
      </w:r>
    </w:p>
    <w:p w:rsidR="00C9055F" w:rsidRDefault="00C9055F" w:rsidP="00C9055F">
      <w:r>
        <w:t>El Cajon Police Department, 100 Civic Center Way, El Cajon, CA  92020</w:t>
      </w:r>
    </w:p>
    <w:p w:rsidR="009131A5" w:rsidRDefault="009131A5">
      <w:r>
        <w:rPr>
          <w:b/>
          <w:u w:val="single"/>
        </w:rPr>
        <w:t>HOST:</w:t>
      </w:r>
      <w:r w:rsidR="00A872D7" w:rsidRPr="00A872D7">
        <w:rPr>
          <w:noProof/>
        </w:rPr>
        <w:t xml:space="preserve"> </w:t>
      </w:r>
    </w:p>
    <w:p w:rsidR="009131A5" w:rsidRDefault="009131A5" w:rsidP="00737AB2">
      <w:pPr>
        <w:spacing w:after="0" w:line="240" w:lineRule="auto"/>
      </w:pPr>
      <w:r>
        <w:t>Patrick Gomes</w:t>
      </w:r>
    </w:p>
    <w:p w:rsidR="009131A5" w:rsidRDefault="00347406" w:rsidP="00737AB2">
      <w:pPr>
        <w:spacing w:after="0" w:line="240" w:lineRule="auto"/>
      </w:pPr>
      <w:hyperlink r:id="rId8" w:history="1">
        <w:r w:rsidR="009131A5" w:rsidRPr="003F6B24">
          <w:rPr>
            <w:rStyle w:val="Hyperlink"/>
          </w:rPr>
          <w:t>pgomes@cityofelcajon.us</w:t>
        </w:r>
      </w:hyperlink>
    </w:p>
    <w:p w:rsidR="009131A5" w:rsidRDefault="009131A5" w:rsidP="00737AB2">
      <w:pPr>
        <w:spacing w:after="0" w:line="240" w:lineRule="auto"/>
      </w:pPr>
      <w:r>
        <w:t>(619)</w:t>
      </w:r>
      <w:r w:rsidR="00C9055F">
        <w:t xml:space="preserve"> </w:t>
      </w:r>
      <w:r>
        <w:t>593-5706 – Desk</w:t>
      </w:r>
    </w:p>
    <w:p w:rsidR="009131A5" w:rsidRDefault="009131A5" w:rsidP="00737AB2">
      <w:pPr>
        <w:spacing w:after="0" w:line="240" w:lineRule="auto"/>
      </w:pPr>
      <w:r>
        <w:t>(619)</w:t>
      </w:r>
      <w:r w:rsidR="00C9055F">
        <w:t xml:space="preserve"> </w:t>
      </w:r>
      <w:r>
        <w:t>857-6271 – Personal Cell</w:t>
      </w:r>
    </w:p>
    <w:p w:rsidR="00737AB2" w:rsidRDefault="00737AB2">
      <w:pPr>
        <w:rPr>
          <w:b/>
          <w:u w:val="single"/>
        </w:rPr>
      </w:pPr>
    </w:p>
    <w:p w:rsidR="00267724" w:rsidRDefault="00267724">
      <w:r>
        <w:rPr>
          <w:b/>
          <w:u w:val="single"/>
        </w:rPr>
        <w:t>Master Instructor:</w:t>
      </w:r>
    </w:p>
    <w:p w:rsidR="00267724" w:rsidRDefault="00267724" w:rsidP="00737AB2">
      <w:pPr>
        <w:spacing w:after="0" w:line="240" w:lineRule="auto"/>
      </w:pPr>
      <w:r>
        <w:t>John Tinder</w:t>
      </w:r>
    </w:p>
    <w:p w:rsidR="0006326C" w:rsidRDefault="00347406" w:rsidP="00737AB2">
      <w:pPr>
        <w:spacing w:after="0" w:line="240" w:lineRule="auto"/>
      </w:pPr>
      <w:hyperlink r:id="rId9" w:history="1">
        <w:r w:rsidR="00267724" w:rsidRPr="00916DBF">
          <w:rPr>
            <w:rStyle w:val="Hyperlink"/>
          </w:rPr>
          <w:t>Safekids12@verizon.net</w:t>
        </w:r>
      </w:hyperlink>
    </w:p>
    <w:sectPr w:rsidR="00063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6C"/>
    <w:rsid w:val="00012DD0"/>
    <w:rsid w:val="0006326C"/>
    <w:rsid w:val="00267724"/>
    <w:rsid w:val="00347406"/>
    <w:rsid w:val="00537B04"/>
    <w:rsid w:val="00737AB2"/>
    <w:rsid w:val="009131A5"/>
    <w:rsid w:val="00A872D7"/>
    <w:rsid w:val="00AD57C1"/>
    <w:rsid w:val="00C9055F"/>
    <w:rsid w:val="00D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CE67"/>
  <w15:chartTrackingRefBased/>
  <w15:docId w15:val="{60C4C998-B886-41FF-A689-4983976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omes@cityofelcajon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.axon.com/s/login/SelfRegister?startURL=%2Fidp%2Flogin%3Fapp%3D0sp4y000000XZ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axon.com/s/login/?startURL=%2Fbu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cademy.axon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fekids12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El Cajon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pgomes</dc:creator>
  <cp:keywords/>
  <dc:description/>
  <cp:lastModifiedBy>pgomes</cp:lastModifiedBy>
  <cp:revision>2</cp:revision>
  <dcterms:created xsi:type="dcterms:W3CDTF">2022-05-13T14:04:00Z</dcterms:created>
  <dcterms:modified xsi:type="dcterms:W3CDTF">2022-05-13T14:04:00Z</dcterms:modified>
</cp:coreProperties>
</file>