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BE" w:rsidRPr="00C2309E" w:rsidRDefault="003C547F" w:rsidP="009222BE">
      <w:pPr>
        <w:pStyle w:val="Heading3"/>
        <w:rPr>
          <w:rFonts w:ascii="Verdana" w:hAnsi="Verdana" w:cs="Verdana"/>
          <w:b/>
          <w:bCs/>
          <w:sz w:val="24"/>
          <w:szCs w:val="24"/>
        </w:rPr>
      </w:pPr>
      <w:r>
        <w:rPr>
          <w:rFonts w:ascii="Verdana" w:hAnsi="Verdana" w:cs="Verdana"/>
          <w:b/>
          <w:bCs/>
          <w:noProof/>
          <w:sz w:val="24"/>
          <w:szCs w:val="24"/>
        </w:rPr>
        <w:drawing>
          <wp:anchor distT="0" distB="0" distL="114300" distR="114300" simplePos="0" relativeHeight="251659264" behindDoc="1" locked="0" layoutInCell="1" allowOverlap="1">
            <wp:simplePos x="0" y="0"/>
            <wp:positionH relativeFrom="column">
              <wp:posOffset>-783770</wp:posOffset>
            </wp:positionH>
            <wp:positionV relativeFrom="paragraph">
              <wp:posOffset>-723481</wp:posOffset>
            </wp:positionV>
            <wp:extent cx="1900708" cy="1815507"/>
            <wp:effectExtent l="0" t="0" r="4445" b="0"/>
            <wp:wrapNone/>
            <wp:docPr id="2" name="Picture 1" descr="lady justice atc white"/>
            <wp:cNvGraphicFramePr/>
            <a:graphic xmlns:a="http://schemas.openxmlformats.org/drawingml/2006/main">
              <a:graphicData uri="http://schemas.openxmlformats.org/drawingml/2006/picture">
                <pic:pic xmlns:pic="http://schemas.openxmlformats.org/drawingml/2006/picture">
                  <pic:nvPicPr>
                    <pic:cNvPr id="13" name="Picture 12" descr="lady justice atc white"/>
                    <pic:cNvPicPr/>
                  </pic:nvPicPr>
                  <pic:blipFill>
                    <a:blip r:embed="rId5" cstate="print"/>
                    <a:srcRect/>
                    <a:stretch>
                      <a:fillRect/>
                    </a:stretch>
                  </pic:blipFill>
                  <pic:spPr bwMode="auto">
                    <a:xfrm>
                      <a:off x="0" y="0"/>
                      <a:ext cx="1903094" cy="1817786"/>
                    </a:xfrm>
                    <a:prstGeom prst="ellipse">
                      <a:avLst/>
                    </a:prstGeom>
                    <a:ln>
                      <a:noFill/>
                    </a:ln>
                    <a:effectLst>
                      <a:softEdge rad="63500"/>
                    </a:effectLst>
                  </pic:spPr>
                </pic:pic>
              </a:graphicData>
            </a:graphic>
            <wp14:sizeRelH relativeFrom="margin">
              <wp14:pctWidth>0</wp14:pctWidth>
            </wp14:sizeRelH>
            <wp14:sizeRelV relativeFrom="margin">
              <wp14:pctHeight>0</wp14:pctHeight>
            </wp14:sizeRelV>
          </wp:anchor>
        </w:drawing>
      </w:r>
      <w:r>
        <w:rPr>
          <w:rFonts w:ascii="Arial" w:hAnsi="Arial" w:cs="Arial"/>
          <w:noProof/>
          <w:color w:val="222222"/>
          <w:shd w:val="clear" w:color="auto" w:fill="FFFFFF"/>
        </w:rPr>
        <w:drawing>
          <wp:anchor distT="0" distB="0" distL="114300" distR="114300" simplePos="0" relativeHeight="251660288" behindDoc="1" locked="0" layoutInCell="1" allowOverlap="1">
            <wp:simplePos x="0" y="0"/>
            <wp:positionH relativeFrom="margin">
              <wp:posOffset>4903595</wp:posOffset>
            </wp:positionH>
            <wp:positionV relativeFrom="paragraph">
              <wp:posOffset>-663192</wp:posOffset>
            </wp:positionV>
            <wp:extent cx="1637881" cy="1637881"/>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DIV HIDTA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0609" cy="1640609"/>
                    </a:xfrm>
                    <a:prstGeom prst="rect">
                      <a:avLst/>
                    </a:prstGeom>
                  </pic:spPr>
                </pic:pic>
              </a:graphicData>
            </a:graphic>
            <wp14:sizeRelH relativeFrom="page">
              <wp14:pctWidth>0</wp14:pctWidth>
            </wp14:sizeRelH>
            <wp14:sizeRelV relativeFrom="page">
              <wp14:pctHeight>0</wp14:pctHeight>
            </wp14:sizeRelV>
          </wp:anchor>
        </w:drawing>
      </w:r>
      <w:r w:rsidR="009222BE" w:rsidRPr="00C2309E">
        <w:rPr>
          <w:rFonts w:ascii="Verdana" w:hAnsi="Verdana" w:cs="Verdana"/>
          <w:b/>
          <w:bCs/>
          <w:sz w:val="24"/>
          <w:szCs w:val="24"/>
        </w:rPr>
        <w:t xml:space="preserve">ELECTRONIC SURVEILLANCE (WIRETAP) </w:t>
      </w:r>
    </w:p>
    <w:p w:rsidR="009222BE" w:rsidRPr="00C2309E" w:rsidRDefault="009222BE" w:rsidP="009222BE">
      <w:pPr>
        <w:pStyle w:val="Heading3"/>
        <w:rPr>
          <w:rFonts w:ascii="Verdana" w:hAnsi="Verdana" w:cs="Verdana"/>
          <w:b/>
          <w:bCs/>
          <w:sz w:val="24"/>
          <w:szCs w:val="24"/>
        </w:rPr>
      </w:pPr>
      <w:r w:rsidRPr="00C2309E">
        <w:rPr>
          <w:rFonts w:ascii="Verdana" w:hAnsi="Verdana" w:cs="Verdana"/>
          <w:b/>
          <w:bCs/>
          <w:sz w:val="24"/>
          <w:szCs w:val="24"/>
        </w:rPr>
        <w:t xml:space="preserve">STATE CERTIFICATION COURSE </w:t>
      </w:r>
    </w:p>
    <w:p w:rsidR="009222BE" w:rsidRPr="00C2309E" w:rsidRDefault="009222BE" w:rsidP="009222BE">
      <w:pPr>
        <w:pStyle w:val="Heading3"/>
        <w:rPr>
          <w:rFonts w:ascii="Verdana" w:hAnsi="Verdana" w:cs="Verdana"/>
          <w:sz w:val="24"/>
          <w:szCs w:val="24"/>
        </w:rPr>
      </w:pPr>
      <w:r w:rsidRPr="00C2309E">
        <w:rPr>
          <w:rFonts w:ascii="Verdana" w:hAnsi="Verdana" w:cs="Verdana"/>
          <w:sz w:val="24"/>
          <w:szCs w:val="24"/>
        </w:rPr>
        <w:t>(POST# 9260-22020</w:t>
      </w:r>
      <w:r w:rsidR="003C547F">
        <w:rPr>
          <w:rFonts w:ascii="Verdana" w:hAnsi="Verdana" w:cs="Verdana"/>
          <w:sz w:val="24"/>
          <w:szCs w:val="24"/>
        </w:rPr>
        <w:t>-20034</w:t>
      </w:r>
      <w:r w:rsidRPr="00C2309E">
        <w:rPr>
          <w:rFonts w:ascii="Verdana" w:hAnsi="Verdana" w:cs="Verdana"/>
          <w:sz w:val="24"/>
          <w:szCs w:val="24"/>
        </w:rPr>
        <w:t xml:space="preserve">) </w:t>
      </w:r>
    </w:p>
    <w:p w:rsidR="009222BE" w:rsidRPr="005E0ABC" w:rsidRDefault="00EF18CB" w:rsidP="009222BE">
      <w:pPr>
        <w:jc w:val="center"/>
        <w:rPr>
          <w:rFonts w:ascii="Verdana" w:hAnsi="Verdana" w:cs="Verdana"/>
          <w:b/>
          <w:bCs/>
          <w:sz w:val="23"/>
          <w:szCs w:val="23"/>
        </w:rPr>
      </w:pPr>
      <w:r>
        <w:rPr>
          <w:rFonts w:ascii="Verdana" w:hAnsi="Verdana" w:cs="Verdana"/>
          <w:b/>
          <w:bCs/>
          <w:sz w:val="23"/>
          <w:szCs w:val="23"/>
        </w:rPr>
        <w:t>T</w:t>
      </w:r>
      <w:r w:rsidR="00A67FE5">
        <w:rPr>
          <w:rFonts w:ascii="Verdana" w:hAnsi="Verdana" w:cs="Verdana"/>
          <w:b/>
          <w:bCs/>
          <w:sz w:val="23"/>
          <w:szCs w:val="23"/>
        </w:rPr>
        <w:t>hursday</w:t>
      </w:r>
      <w:r w:rsidR="00991580">
        <w:rPr>
          <w:rFonts w:ascii="Verdana" w:hAnsi="Verdana" w:cs="Verdana"/>
          <w:b/>
          <w:bCs/>
          <w:sz w:val="23"/>
          <w:szCs w:val="23"/>
        </w:rPr>
        <w:t xml:space="preserve">, </w:t>
      </w:r>
      <w:r w:rsidR="00A67FE5">
        <w:rPr>
          <w:rFonts w:ascii="Verdana" w:hAnsi="Verdana" w:cs="Verdana"/>
          <w:b/>
          <w:bCs/>
          <w:sz w:val="23"/>
          <w:szCs w:val="23"/>
        </w:rPr>
        <w:t>November 4</w:t>
      </w:r>
      <w:bookmarkStart w:id="0" w:name="_GoBack"/>
      <w:bookmarkEnd w:id="0"/>
      <w:r w:rsidR="00CA11F8">
        <w:rPr>
          <w:rFonts w:ascii="Verdana" w:hAnsi="Verdana" w:cs="Verdana"/>
          <w:b/>
          <w:bCs/>
          <w:sz w:val="23"/>
          <w:szCs w:val="23"/>
        </w:rPr>
        <w:t>, 20</w:t>
      </w:r>
      <w:r w:rsidR="003C547F">
        <w:rPr>
          <w:rFonts w:ascii="Verdana" w:hAnsi="Verdana" w:cs="Verdana"/>
          <w:b/>
          <w:bCs/>
          <w:sz w:val="23"/>
          <w:szCs w:val="23"/>
        </w:rPr>
        <w:t>21</w:t>
      </w:r>
      <w:r w:rsidR="00334B4B">
        <w:rPr>
          <w:rFonts w:ascii="Verdana" w:hAnsi="Verdana" w:cs="Verdana"/>
          <w:b/>
          <w:bCs/>
          <w:sz w:val="23"/>
          <w:szCs w:val="23"/>
        </w:rPr>
        <w:t xml:space="preserve"> </w:t>
      </w:r>
      <w:r w:rsidR="006D52B9" w:rsidRPr="005E0ABC">
        <w:rPr>
          <w:rFonts w:ascii="Verdana" w:hAnsi="Verdana" w:cs="Verdana"/>
          <w:b/>
          <w:bCs/>
          <w:sz w:val="23"/>
          <w:szCs w:val="23"/>
        </w:rPr>
        <w:t>(</w:t>
      </w:r>
      <w:r w:rsidR="00BA6890" w:rsidRPr="005E0ABC">
        <w:rPr>
          <w:rFonts w:ascii="Verdana" w:hAnsi="Verdana" w:cs="Verdana"/>
          <w:b/>
          <w:bCs/>
          <w:sz w:val="23"/>
          <w:szCs w:val="23"/>
        </w:rPr>
        <w:t>0800-1700 hours)</w:t>
      </w:r>
    </w:p>
    <w:p w:rsidR="008E3006" w:rsidRPr="00C2309E" w:rsidRDefault="008E3006" w:rsidP="00814267">
      <w:pPr>
        <w:spacing w:after="120"/>
        <w:jc w:val="center"/>
        <w:rPr>
          <w:rFonts w:ascii="Verdana" w:hAnsi="Verdana" w:cs="Verdana"/>
          <w:b/>
          <w:bCs/>
        </w:rPr>
      </w:pPr>
    </w:p>
    <w:p w:rsidR="00763779" w:rsidRPr="003C547F" w:rsidRDefault="009222BE" w:rsidP="00763779">
      <w:pPr>
        <w:pStyle w:val="PlainText"/>
        <w:rPr>
          <w:rFonts w:ascii="Verdana" w:hAnsi="Verdana" w:cs="Arial"/>
          <w:color w:val="222222"/>
          <w:sz w:val="24"/>
          <w:szCs w:val="24"/>
          <w:shd w:val="clear" w:color="auto" w:fill="FFFFFF"/>
        </w:rPr>
      </w:pPr>
      <w:r w:rsidRPr="003C547F">
        <w:rPr>
          <w:rFonts w:ascii="Verdana" w:hAnsi="Verdana" w:cs="Verdana"/>
          <w:sz w:val="24"/>
          <w:szCs w:val="24"/>
        </w:rPr>
        <w:t>The California Department of Justice, Advanced Training Center, will present this course</w:t>
      </w:r>
      <w:r w:rsidR="00F15822" w:rsidRPr="003C547F">
        <w:rPr>
          <w:rFonts w:ascii="Verdana" w:hAnsi="Verdana" w:cs="Verdana"/>
          <w:sz w:val="24"/>
          <w:szCs w:val="24"/>
        </w:rPr>
        <w:t xml:space="preserve"> </w:t>
      </w:r>
      <w:r w:rsidR="00BA6890" w:rsidRPr="003C547F">
        <w:rPr>
          <w:rFonts w:ascii="Verdana" w:hAnsi="Verdana"/>
          <w:sz w:val="24"/>
          <w:szCs w:val="24"/>
        </w:rPr>
        <w:t xml:space="preserve">at the </w:t>
      </w:r>
      <w:r w:rsidR="003C547F" w:rsidRPr="003C547F">
        <w:rPr>
          <w:rFonts w:ascii="Verdana" w:hAnsi="Verdana"/>
          <w:sz w:val="24"/>
          <w:szCs w:val="24"/>
        </w:rPr>
        <w:t>Law Enforcement Coordination Center (LECC) in San Diego.</w:t>
      </w:r>
    </w:p>
    <w:p w:rsidR="00763779" w:rsidRPr="003C547F" w:rsidRDefault="00763779" w:rsidP="00763779">
      <w:pPr>
        <w:pStyle w:val="PlainText"/>
        <w:rPr>
          <w:rFonts w:ascii="Verdana" w:hAnsi="Verdana" w:cs="Arial"/>
          <w:color w:val="222222"/>
          <w:sz w:val="24"/>
          <w:szCs w:val="24"/>
          <w:shd w:val="clear" w:color="auto" w:fill="FFFFFF"/>
        </w:rPr>
      </w:pPr>
    </w:p>
    <w:p w:rsidR="009222BE" w:rsidRPr="003C547F" w:rsidRDefault="009222BE" w:rsidP="00763779">
      <w:pPr>
        <w:pStyle w:val="PlainText"/>
        <w:rPr>
          <w:rFonts w:ascii="Verdana" w:hAnsi="Verdana" w:cs="Verdana"/>
          <w:sz w:val="24"/>
          <w:szCs w:val="24"/>
          <w:lang w:val="en-GB"/>
        </w:rPr>
      </w:pPr>
      <w:r w:rsidRPr="003C547F">
        <w:rPr>
          <w:rFonts w:ascii="Verdana" w:hAnsi="Verdana" w:cs="Verdana"/>
          <w:b/>
          <w:bCs/>
          <w:sz w:val="24"/>
          <w:szCs w:val="24"/>
          <w:lang w:val="en-GB"/>
        </w:rPr>
        <w:t>Course Description</w:t>
      </w:r>
      <w:r w:rsidR="00D04268" w:rsidRPr="003C547F">
        <w:rPr>
          <w:rFonts w:ascii="Verdana" w:hAnsi="Verdana" w:cs="Verdana"/>
          <w:b/>
          <w:bCs/>
          <w:sz w:val="24"/>
          <w:szCs w:val="24"/>
          <w:lang w:val="en-GB"/>
        </w:rPr>
        <w:t>:</w:t>
      </w:r>
      <w:r w:rsidR="00D04268" w:rsidRPr="003C547F">
        <w:rPr>
          <w:rFonts w:ascii="Verdana" w:hAnsi="Verdana" w:cs="Verdana"/>
          <w:b/>
          <w:bCs/>
          <w:sz w:val="24"/>
          <w:szCs w:val="24"/>
          <w:lang w:val="en-GB"/>
        </w:rPr>
        <w:tab/>
      </w:r>
      <w:r w:rsidRPr="003C547F">
        <w:rPr>
          <w:rFonts w:ascii="Verdana" w:hAnsi="Verdana" w:cs="Verdana"/>
          <w:sz w:val="24"/>
          <w:szCs w:val="24"/>
          <w:lang w:val="en-GB"/>
        </w:rPr>
        <w:t>This 8-hour course is for peace officers, federal law enforcement officers and qualified individuals assigned to intercept and record wire communications ("wiretaps"). This class covers the legal basis for California wiretap operations as well as the practical and tactical aspects of operating and monitoring a wiretap.  Penal Code Section 629.94 requires successful completion of this course before seeking authorization for, or participating in, wiretap operations.</w:t>
      </w:r>
    </w:p>
    <w:p w:rsidR="00763779" w:rsidRPr="003C547F" w:rsidRDefault="00763779" w:rsidP="00763779">
      <w:pPr>
        <w:pStyle w:val="PlainText"/>
        <w:rPr>
          <w:rFonts w:ascii="Verdana" w:hAnsi="Verdana" w:cs="Verdana"/>
          <w:b/>
          <w:bCs/>
          <w:sz w:val="24"/>
          <w:szCs w:val="24"/>
          <w:lang w:val="en-GB"/>
        </w:rPr>
      </w:pPr>
    </w:p>
    <w:p w:rsidR="009222BE" w:rsidRPr="003C547F" w:rsidRDefault="009222BE" w:rsidP="00CA11F8">
      <w:pPr>
        <w:spacing w:line="240" w:lineRule="auto"/>
        <w:ind w:right="240"/>
        <w:rPr>
          <w:rFonts w:ascii="Verdana" w:hAnsi="Verdana" w:cs="Verdana"/>
          <w:b/>
          <w:bCs/>
          <w:sz w:val="24"/>
          <w:szCs w:val="24"/>
          <w:lang w:val="en-GB"/>
        </w:rPr>
      </w:pPr>
      <w:r w:rsidRPr="003C547F">
        <w:rPr>
          <w:rFonts w:ascii="Verdana" w:hAnsi="Verdana" w:cs="Verdana"/>
          <w:b/>
          <w:bCs/>
          <w:sz w:val="24"/>
          <w:szCs w:val="24"/>
          <w:lang w:val="en-GB"/>
        </w:rPr>
        <w:t>Who Should Attend</w:t>
      </w:r>
      <w:r w:rsidR="00D04268" w:rsidRPr="003C547F">
        <w:rPr>
          <w:rFonts w:ascii="Verdana" w:hAnsi="Verdana" w:cs="Verdana"/>
          <w:b/>
          <w:bCs/>
          <w:sz w:val="24"/>
          <w:szCs w:val="24"/>
          <w:lang w:val="en-GB"/>
        </w:rPr>
        <w:t>:</w:t>
      </w:r>
      <w:r w:rsidR="00D04268" w:rsidRPr="003C547F">
        <w:rPr>
          <w:rFonts w:ascii="Verdana" w:hAnsi="Verdana" w:cs="Verdana"/>
          <w:b/>
          <w:bCs/>
          <w:sz w:val="24"/>
          <w:szCs w:val="24"/>
          <w:lang w:val="en-GB"/>
        </w:rPr>
        <w:tab/>
      </w:r>
      <w:r w:rsidRPr="003C547F">
        <w:rPr>
          <w:rFonts w:ascii="Verdana" w:hAnsi="Verdana" w:cs="Verdana"/>
          <w:sz w:val="24"/>
          <w:szCs w:val="24"/>
          <w:lang w:val="en-GB"/>
        </w:rPr>
        <w:t xml:space="preserve">Qualified individuals assigned to investigate narcotics, murder, solicitation to commit murder, gangs, bombing of public or private property, aggravated kidnapping, or conspiracy to commit any of those crimes, and who will be involved in a </w:t>
      </w:r>
      <w:r w:rsidR="008E3006" w:rsidRPr="003C547F">
        <w:rPr>
          <w:rFonts w:ascii="Verdana" w:hAnsi="Verdana" w:cs="Verdana"/>
          <w:sz w:val="24"/>
          <w:szCs w:val="24"/>
          <w:lang w:val="en-GB"/>
        </w:rPr>
        <w:t>court-authorized state wiretap and t</w:t>
      </w:r>
      <w:r w:rsidRPr="003C547F">
        <w:rPr>
          <w:rFonts w:ascii="Verdana" w:hAnsi="Verdana" w:cs="Verdana"/>
          <w:sz w:val="24"/>
          <w:szCs w:val="24"/>
          <w:lang w:val="en-GB"/>
        </w:rPr>
        <w:t xml:space="preserve">hose requiring </w:t>
      </w:r>
      <w:r w:rsidR="00763779" w:rsidRPr="003C547F">
        <w:rPr>
          <w:rFonts w:ascii="Verdana" w:hAnsi="Verdana" w:cs="Verdana"/>
          <w:sz w:val="24"/>
          <w:szCs w:val="24"/>
          <w:lang w:val="en-GB"/>
        </w:rPr>
        <w:t>5-year</w:t>
      </w:r>
      <w:r w:rsidRPr="003C547F">
        <w:rPr>
          <w:rFonts w:ascii="Verdana" w:hAnsi="Verdana" w:cs="Verdana"/>
          <w:sz w:val="24"/>
          <w:szCs w:val="24"/>
          <w:lang w:val="en-GB"/>
        </w:rPr>
        <w:t xml:space="preserve"> State re-certification.</w:t>
      </w:r>
    </w:p>
    <w:p w:rsidR="009222BE" w:rsidRPr="003C547F" w:rsidRDefault="009222BE" w:rsidP="00CA11F8">
      <w:pPr>
        <w:spacing w:line="240" w:lineRule="auto"/>
        <w:ind w:right="240"/>
        <w:rPr>
          <w:rFonts w:ascii="Verdana" w:hAnsi="Verdana" w:cs="Verdana"/>
          <w:b/>
          <w:bCs/>
          <w:sz w:val="24"/>
          <w:szCs w:val="24"/>
          <w:lang w:val="en-GB"/>
        </w:rPr>
      </w:pPr>
      <w:r w:rsidRPr="003C547F">
        <w:rPr>
          <w:rFonts w:ascii="Verdana" w:hAnsi="Verdana" w:cs="Verdana"/>
          <w:b/>
          <w:bCs/>
          <w:sz w:val="24"/>
          <w:szCs w:val="24"/>
          <w:lang w:val="en-GB"/>
        </w:rPr>
        <w:t>Course Objectives</w:t>
      </w:r>
      <w:r w:rsidR="00D04268" w:rsidRPr="003C547F">
        <w:rPr>
          <w:rFonts w:ascii="Verdana" w:hAnsi="Verdana" w:cs="Verdana"/>
          <w:b/>
          <w:bCs/>
          <w:sz w:val="24"/>
          <w:szCs w:val="24"/>
          <w:lang w:val="en-GB"/>
        </w:rPr>
        <w:t>:</w:t>
      </w:r>
      <w:r w:rsidR="00D04268" w:rsidRPr="003C547F">
        <w:rPr>
          <w:rFonts w:ascii="Verdana" w:hAnsi="Verdana" w:cs="Verdana"/>
          <w:b/>
          <w:bCs/>
          <w:sz w:val="24"/>
          <w:szCs w:val="24"/>
          <w:lang w:val="en-GB"/>
        </w:rPr>
        <w:tab/>
      </w:r>
      <w:r w:rsidRPr="003C547F">
        <w:rPr>
          <w:rFonts w:ascii="Verdana" w:hAnsi="Verdana" w:cs="Verdana"/>
          <w:sz w:val="24"/>
          <w:szCs w:val="24"/>
          <w:lang w:val="en-GB"/>
        </w:rPr>
        <w:t xml:space="preserve">Upon completion of this course and a written examination, students are certified by the Office of the Attorney General of the State of California to participate in wire intercept operations.  </w:t>
      </w:r>
    </w:p>
    <w:p w:rsidR="009222BE" w:rsidRPr="003C547F" w:rsidRDefault="009222BE" w:rsidP="003C547F">
      <w:pPr>
        <w:spacing w:line="240" w:lineRule="auto"/>
        <w:rPr>
          <w:rFonts w:ascii="Verdana" w:hAnsi="Verdana" w:cs="Verdana"/>
          <w:b/>
          <w:bCs/>
          <w:sz w:val="24"/>
          <w:szCs w:val="24"/>
          <w:lang w:val="en-GB"/>
        </w:rPr>
      </w:pPr>
      <w:r w:rsidRPr="003C547F">
        <w:rPr>
          <w:rFonts w:ascii="Verdana" w:hAnsi="Verdana" w:cs="Verdana"/>
          <w:b/>
          <w:bCs/>
          <w:sz w:val="24"/>
          <w:szCs w:val="24"/>
          <w:lang w:val="en-GB"/>
        </w:rPr>
        <w:t>Instructor</w:t>
      </w:r>
      <w:r w:rsidR="00D04268" w:rsidRPr="003C547F">
        <w:rPr>
          <w:rFonts w:ascii="Verdana" w:hAnsi="Verdana" w:cs="Verdana"/>
          <w:b/>
          <w:bCs/>
          <w:sz w:val="24"/>
          <w:szCs w:val="24"/>
          <w:lang w:val="en-GB"/>
        </w:rPr>
        <w:t>:</w:t>
      </w:r>
      <w:r w:rsidR="00D04268" w:rsidRPr="003C547F">
        <w:rPr>
          <w:rFonts w:ascii="Verdana" w:hAnsi="Verdana" w:cs="Verdana"/>
          <w:b/>
          <w:bCs/>
          <w:sz w:val="24"/>
          <w:szCs w:val="24"/>
          <w:lang w:val="en-GB"/>
        </w:rPr>
        <w:tab/>
      </w:r>
      <w:r w:rsidRPr="003C547F">
        <w:rPr>
          <w:rFonts w:ascii="Verdana" w:hAnsi="Verdana" w:cs="Verdana"/>
          <w:sz w:val="24"/>
          <w:szCs w:val="24"/>
          <w:lang w:val="en-GB"/>
        </w:rPr>
        <w:t>Dale Kitching, Supervising Deputy District Attorney, has over 27 years of experience with the Sacramento County District Attorney’s Office, 18 years in the Major Narcotics Unit and 20 years as a Special Assistant U.S. Attorney.  Mr. Kitching is recognized throughout California for his expertise in electronic surveillance procedures and has provided instruction to thousands of law enforcement personnel on this subject.</w:t>
      </w:r>
    </w:p>
    <w:p w:rsidR="00CA11F8" w:rsidRPr="003C547F" w:rsidRDefault="00814267" w:rsidP="00CA11F8">
      <w:pPr>
        <w:kinsoku w:val="0"/>
        <w:overflowPunct w:val="0"/>
        <w:autoSpaceDE w:val="0"/>
        <w:autoSpaceDN w:val="0"/>
        <w:adjustRightInd w:val="0"/>
        <w:spacing w:after="0" w:line="240" w:lineRule="auto"/>
        <w:ind w:left="40"/>
        <w:rPr>
          <w:rFonts w:ascii="Verdana" w:hAnsi="Verdana" w:cs="Verdana"/>
          <w:sz w:val="24"/>
          <w:szCs w:val="24"/>
        </w:rPr>
      </w:pPr>
      <w:r w:rsidRPr="003C547F">
        <w:rPr>
          <w:rFonts w:ascii="Verdana" w:hAnsi="Verdana" w:cs="Verdana"/>
          <w:b/>
          <w:bCs/>
          <w:spacing w:val="-2"/>
          <w:sz w:val="24"/>
          <w:szCs w:val="24"/>
        </w:rPr>
        <w:t>P</w:t>
      </w:r>
      <w:r w:rsidRPr="003C547F">
        <w:rPr>
          <w:rFonts w:ascii="Verdana" w:hAnsi="Verdana" w:cs="Verdana"/>
          <w:b/>
          <w:bCs/>
          <w:sz w:val="24"/>
          <w:szCs w:val="24"/>
        </w:rPr>
        <w:t>re</w:t>
      </w:r>
      <w:r w:rsidRPr="003C547F">
        <w:rPr>
          <w:rFonts w:ascii="Verdana" w:hAnsi="Verdana" w:cs="Verdana"/>
          <w:b/>
          <w:bCs/>
          <w:spacing w:val="-1"/>
          <w:sz w:val="24"/>
          <w:szCs w:val="24"/>
        </w:rPr>
        <w:t>-</w:t>
      </w:r>
      <w:r w:rsidRPr="003C547F">
        <w:rPr>
          <w:rFonts w:ascii="Verdana" w:hAnsi="Verdana" w:cs="Verdana"/>
          <w:b/>
          <w:bCs/>
          <w:sz w:val="24"/>
          <w:szCs w:val="24"/>
        </w:rPr>
        <w:t>Re</w:t>
      </w:r>
      <w:r w:rsidRPr="003C547F">
        <w:rPr>
          <w:rFonts w:ascii="Verdana" w:hAnsi="Verdana" w:cs="Verdana"/>
          <w:b/>
          <w:bCs/>
          <w:spacing w:val="-1"/>
          <w:sz w:val="24"/>
          <w:szCs w:val="24"/>
        </w:rPr>
        <w:t>g</w:t>
      </w:r>
      <w:r w:rsidRPr="003C547F">
        <w:rPr>
          <w:rFonts w:ascii="Verdana" w:hAnsi="Verdana" w:cs="Verdana"/>
          <w:b/>
          <w:bCs/>
          <w:spacing w:val="-2"/>
          <w:sz w:val="24"/>
          <w:szCs w:val="24"/>
        </w:rPr>
        <w:t>i</w:t>
      </w:r>
      <w:r w:rsidRPr="003C547F">
        <w:rPr>
          <w:rFonts w:ascii="Verdana" w:hAnsi="Verdana" w:cs="Verdana"/>
          <w:b/>
          <w:bCs/>
          <w:sz w:val="24"/>
          <w:szCs w:val="24"/>
        </w:rPr>
        <w:t>s</w:t>
      </w:r>
      <w:r w:rsidRPr="003C547F">
        <w:rPr>
          <w:rFonts w:ascii="Verdana" w:hAnsi="Verdana" w:cs="Verdana"/>
          <w:b/>
          <w:bCs/>
          <w:spacing w:val="-3"/>
          <w:sz w:val="24"/>
          <w:szCs w:val="24"/>
        </w:rPr>
        <w:t>t</w:t>
      </w:r>
      <w:r w:rsidRPr="003C547F">
        <w:rPr>
          <w:rFonts w:ascii="Verdana" w:hAnsi="Verdana" w:cs="Verdana"/>
          <w:b/>
          <w:bCs/>
          <w:sz w:val="24"/>
          <w:szCs w:val="24"/>
        </w:rPr>
        <w:t>rat</w:t>
      </w:r>
      <w:r w:rsidRPr="003C547F">
        <w:rPr>
          <w:rFonts w:ascii="Verdana" w:hAnsi="Verdana" w:cs="Verdana"/>
          <w:b/>
          <w:bCs/>
          <w:spacing w:val="-2"/>
          <w:sz w:val="24"/>
          <w:szCs w:val="24"/>
        </w:rPr>
        <w:t>i</w:t>
      </w:r>
      <w:r w:rsidRPr="003C547F">
        <w:rPr>
          <w:rFonts w:ascii="Verdana" w:hAnsi="Verdana" w:cs="Verdana"/>
          <w:b/>
          <w:bCs/>
          <w:sz w:val="24"/>
          <w:szCs w:val="24"/>
        </w:rPr>
        <w:t>on</w:t>
      </w:r>
      <w:r w:rsidRPr="003C547F">
        <w:rPr>
          <w:rFonts w:ascii="Verdana" w:hAnsi="Verdana" w:cs="Verdana"/>
          <w:b/>
          <w:bCs/>
          <w:spacing w:val="-1"/>
          <w:sz w:val="24"/>
          <w:szCs w:val="24"/>
        </w:rPr>
        <w:t xml:space="preserve"> </w:t>
      </w:r>
      <w:r w:rsidRPr="003C547F">
        <w:rPr>
          <w:rFonts w:ascii="Verdana" w:hAnsi="Verdana" w:cs="Verdana"/>
          <w:b/>
          <w:bCs/>
          <w:spacing w:val="-2"/>
          <w:sz w:val="24"/>
          <w:szCs w:val="24"/>
        </w:rPr>
        <w:t>i</w:t>
      </w:r>
      <w:r w:rsidRPr="003C547F">
        <w:rPr>
          <w:rFonts w:ascii="Verdana" w:hAnsi="Verdana" w:cs="Verdana"/>
          <w:b/>
          <w:bCs/>
          <w:sz w:val="24"/>
          <w:szCs w:val="24"/>
        </w:rPr>
        <w:t>s</w:t>
      </w:r>
      <w:r w:rsidRPr="003C547F">
        <w:rPr>
          <w:rFonts w:ascii="Verdana" w:hAnsi="Verdana" w:cs="Verdana"/>
          <w:b/>
          <w:bCs/>
          <w:spacing w:val="-3"/>
          <w:sz w:val="24"/>
          <w:szCs w:val="24"/>
        </w:rPr>
        <w:t xml:space="preserve"> </w:t>
      </w:r>
      <w:proofErr w:type="gramStart"/>
      <w:r w:rsidRPr="003C547F">
        <w:rPr>
          <w:rFonts w:ascii="Verdana" w:hAnsi="Verdana" w:cs="Verdana"/>
          <w:b/>
          <w:bCs/>
          <w:spacing w:val="1"/>
          <w:sz w:val="24"/>
          <w:szCs w:val="24"/>
        </w:rPr>
        <w:t>R</w:t>
      </w:r>
      <w:r w:rsidRPr="003C547F">
        <w:rPr>
          <w:rFonts w:ascii="Verdana" w:hAnsi="Verdana" w:cs="Verdana"/>
          <w:b/>
          <w:bCs/>
          <w:sz w:val="24"/>
          <w:szCs w:val="24"/>
        </w:rPr>
        <w:t>e</w:t>
      </w:r>
      <w:r w:rsidRPr="003C547F">
        <w:rPr>
          <w:rFonts w:ascii="Verdana" w:hAnsi="Verdana" w:cs="Verdana"/>
          <w:b/>
          <w:bCs/>
          <w:spacing w:val="-1"/>
          <w:sz w:val="24"/>
          <w:szCs w:val="24"/>
        </w:rPr>
        <w:t>q</w:t>
      </w:r>
      <w:r w:rsidRPr="003C547F">
        <w:rPr>
          <w:rFonts w:ascii="Verdana" w:hAnsi="Verdana" w:cs="Verdana"/>
          <w:b/>
          <w:bCs/>
          <w:sz w:val="24"/>
          <w:szCs w:val="24"/>
        </w:rPr>
        <w:t>u</w:t>
      </w:r>
      <w:r w:rsidRPr="003C547F">
        <w:rPr>
          <w:rFonts w:ascii="Verdana" w:hAnsi="Verdana" w:cs="Verdana"/>
          <w:b/>
          <w:bCs/>
          <w:spacing w:val="-2"/>
          <w:sz w:val="24"/>
          <w:szCs w:val="24"/>
        </w:rPr>
        <w:t>i</w:t>
      </w:r>
      <w:r w:rsidRPr="003C547F">
        <w:rPr>
          <w:rFonts w:ascii="Verdana" w:hAnsi="Verdana" w:cs="Verdana"/>
          <w:b/>
          <w:bCs/>
          <w:sz w:val="24"/>
          <w:szCs w:val="24"/>
        </w:rPr>
        <w:t>re</w:t>
      </w:r>
      <w:r w:rsidRPr="003C547F">
        <w:rPr>
          <w:rFonts w:ascii="Verdana" w:hAnsi="Verdana" w:cs="Verdana"/>
          <w:b/>
          <w:bCs/>
          <w:spacing w:val="-1"/>
          <w:sz w:val="24"/>
          <w:szCs w:val="24"/>
        </w:rPr>
        <w:t>d</w:t>
      </w:r>
      <w:proofErr w:type="gramEnd"/>
      <w:r w:rsidRPr="003C547F">
        <w:rPr>
          <w:rFonts w:ascii="Verdana" w:hAnsi="Verdana" w:cs="Verdana"/>
          <w:b/>
          <w:bCs/>
          <w:spacing w:val="-1"/>
          <w:sz w:val="24"/>
          <w:szCs w:val="24"/>
        </w:rPr>
        <w:t>:</w:t>
      </w:r>
      <w:r w:rsidR="00E77962" w:rsidRPr="003C547F">
        <w:rPr>
          <w:rFonts w:ascii="Verdana" w:hAnsi="Verdana" w:cs="Verdana"/>
          <w:b/>
          <w:bCs/>
          <w:spacing w:val="-1"/>
          <w:sz w:val="24"/>
          <w:szCs w:val="24"/>
        </w:rPr>
        <w:t xml:space="preserve"> </w:t>
      </w:r>
      <w:r w:rsidRPr="003C547F">
        <w:rPr>
          <w:rFonts w:ascii="Verdana" w:hAnsi="Verdana" w:cs="Verdana"/>
          <w:sz w:val="24"/>
          <w:szCs w:val="24"/>
        </w:rPr>
        <w:t>Sea</w:t>
      </w:r>
      <w:r w:rsidRPr="003C547F">
        <w:rPr>
          <w:rFonts w:ascii="Verdana" w:hAnsi="Verdana" w:cs="Verdana"/>
          <w:spacing w:val="-1"/>
          <w:sz w:val="24"/>
          <w:szCs w:val="24"/>
        </w:rPr>
        <w:t>t</w:t>
      </w:r>
      <w:r w:rsidRPr="003C547F">
        <w:rPr>
          <w:rFonts w:ascii="Verdana" w:hAnsi="Verdana" w:cs="Verdana"/>
          <w:spacing w:val="-3"/>
          <w:sz w:val="24"/>
          <w:szCs w:val="24"/>
        </w:rPr>
        <w:t>i</w:t>
      </w:r>
      <w:r w:rsidRPr="003C547F">
        <w:rPr>
          <w:rFonts w:ascii="Verdana" w:hAnsi="Verdana" w:cs="Verdana"/>
          <w:sz w:val="24"/>
          <w:szCs w:val="24"/>
        </w:rPr>
        <w:t xml:space="preserve">ng </w:t>
      </w:r>
      <w:r w:rsidRPr="003C547F">
        <w:rPr>
          <w:rFonts w:ascii="Verdana" w:hAnsi="Verdana" w:cs="Verdana"/>
          <w:spacing w:val="-3"/>
          <w:sz w:val="24"/>
          <w:szCs w:val="24"/>
        </w:rPr>
        <w:t>i</w:t>
      </w:r>
      <w:r w:rsidRPr="003C547F">
        <w:rPr>
          <w:rFonts w:ascii="Verdana" w:hAnsi="Verdana" w:cs="Verdana"/>
          <w:sz w:val="24"/>
          <w:szCs w:val="24"/>
        </w:rPr>
        <w:t>s</w:t>
      </w:r>
      <w:r w:rsidRPr="003C547F">
        <w:rPr>
          <w:rFonts w:ascii="Verdana" w:hAnsi="Verdana" w:cs="Verdana"/>
          <w:spacing w:val="1"/>
          <w:sz w:val="24"/>
          <w:szCs w:val="24"/>
        </w:rPr>
        <w:t xml:space="preserve"> </w:t>
      </w:r>
      <w:r w:rsidRPr="003C547F">
        <w:rPr>
          <w:rFonts w:ascii="Verdana" w:hAnsi="Verdana" w:cs="Verdana"/>
          <w:sz w:val="24"/>
          <w:szCs w:val="24"/>
        </w:rPr>
        <w:t>l</w:t>
      </w:r>
      <w:r w:rsidRPr="003C547F">
        <w:rPr>
          <w:rFonts w:ascii="Verdana" w:hAnsi="Verdana" w:cs="Verdana"/>
          <w:spacing w:val="-2"/>
          <w:sz w:val="24"/>
          <w:szCs w:val="24"/>
        </w:rPr>
        <w:t>i</w:t>
      </w:r>
      <w:r w:rsidRPr="003C547F">
        <w:rPr>
          <w:rFonts w:ascii="Verdana" w:hAnsi="Verdana" w:cs="Verdana"/>
          <w:sz w:val="24"/>
          <w:szCs w:val="24"/>
        </w:rPr>
        <w:t>m</w:t>
      </w:r>
      <w:r w:rsidRPr="003C547F">
        <w:rPr>
          <w:rFonts w:ascii="Verdana" w:hAnsi="Verdana" w:cs="Verdana"/>
          <w:spacing w:val="-3"/>
          <w:sz w:val="24"/>
          <w:szCs w:val="24"/>
        </w:rPr>
        <w:t>i</w:t>
      </w:r>
      <w:r w:rsidRPr="003C547F">
        <w:rPr>
          <w:rFonts w:ascii="Verdana" w:hAnsi="Verdana" w:cs="Verdana"/>
          <w:sz w:val="24"/>
          <w:szCs w:val="24"/>
        </w:rPr>
        <w:t>te</w:t>
      </w:r>
      <w:r w:rsidRPr="003C547F">
        <w:rPr>
          <w:rFonts w:ascii="Verdana" w:hAnsi="Verdana" w:cs="Verdana"/>
          <w:spacing w:val="-1"/>
          <w:sz w:val="24"/>
          <w:szCs w:val="24"/>
        </w:rPr>
        <w:t>d</w:t>
      </w:r>
      <w:r w:rsidRPr="003C547F">
        <w:rPr>
          <w:rFonts w:ascii="Verdana" w:hAnsi="Verdana" w:cs="Verdana"/>
          <w:sz w:val="24"/>
          <w:szCs w:val="24"/>
        </w:rPr>
        <w:t>.</w:t>
      </w:r>
      <w:r w:rsidRPr="003C547F">
        <w:rPr>
          <w:rFonts w:ascii="Verdana" w:hAnsi="Verdana" w:cs="Verdana"/>
          <w:spacing w:val="75"/>
          <w:sz w:val="24"/>
          <w:szCs w:val="24"/>
        </w:rPr>
        <w:t xml:space="preserve"> </w:t>
      </w:r>
      <w:r w:rsidR="00CA11F8" w:rsidRPr="003C547F">
        <w:rPr>
          <w:rFonts w:ascii="Verdana" w:hAnsi="Verdana" w:cs="Verdana"/>
          <w:sz w:val="24"/>
          <w:szCs w:val="24"/>
        </w:rPr>
        <w:t xml:space="preserve"> Please register online at </w:t>
      </w:r>
      <w:hyperlink r:id="rId7" w:history="1">
        <w:r w:rsidR="00CA11F8" w:rsidRPr="003C547F">
          <w:rPr>
            <w:rStyle w:val="Hyperlink"/>
            <w:rFonts w:ascii="Verdana" w:hAnsi="Verdana" w:cs="Verdana"/>
            <w:sz w:val="24"/>
            <w:szCs w:val="24"/>
          </w:rPr>
          <w:t>https://atc.guiweb.com</w:t>
        </w:r>
      </w:hyperlink>
      <w:r w:rsidR="00CA11F8" w:rsidRPr="003C547F">
        <w:rPr>
          <w:rFonts w:ascii="Verdana" w:hAnsi="Verdana" w:cs="Verdana"/>
          <w:sz w:val="24"/>
          <w:szCs w:val="24"/>
        </w:rPr>
        <w:t xml:space="preserve">.  If you need additional information, </w:t>
      </w:r>
      <w:r w:rsidR="00CA11F8" w:rsidRPr="003C547F">
        <w:rPr>
          <w:rFonts w:ascii="Verdana" w:hAnsi="Verdana" w:cs="Verdana"/>
          <w:spacing w:val="1"/>
          <w:sz w:val="24"/>
          <w:szCs w:val="24"/>
        </w:rPr>
        <w:t>p</w:t>
      </w:r>
      <w:r w:rsidR="00CA11F8" w:rsidRPr="003C547F">
        <w:rPr>
          <w:rFonts w:ascii="Verdana" w:hAnsi="Verdana" w:cs="Verdana"/>
          <w:spacing w:val="-3"/>
          <w:sz w:val="24"/>
          <w:szCs w:val="24"/>
        </w:rPr>
        <w:t>l</w:t>
      </w:r>
      <w:r w:rsidR="00CA11F8" w:rsidRPr="003C547F">
        <w:rPr>
          <w:rFonts w:ascii="Verdana" w:hAnsi="Verdana" w:cs="Verdana"/>
          <w:sz w:val="24"/>
          <w:szCs w:val="24"/>
        </w:rPr>
        <w:t>ease co</w:t>
      </w:r>
      <w:r w:rsidR="00CA11F8" w:rsidRPr="003C547F">
        <w:rPr>
          <w:rFonts w:ascii="Verdana" w:hAnsi="Verdana" w:cs="Verdana"/>
          <w:spacing w:val="-1"/>
          <w:sz w:val="24"/>
          <w:szCs w:val="24"/>
        </w:rPr>
        <w:t>n</w:t>
      </w:r>
      <w:r w:rsidR="00CA11F8" w:rsidRPr="003C547F">
        <w:rPr>
          <w:rFonts w:ascii="Verdana" w:hAnsi="Verdana" w:cs="Verdana"/>
          <w:sz w:val="24"/>
          <w:szCs w:val="24"/>
        </w:rPr>
        <w:t>t</w:t>
      </w:r>
      <w:r w:rsidR="00CA11F8" w:rsidRPr="003C547F">
        <w:rPr>
          <w:rFonts w:ascii="Verdana" w:hAnsi="Verdana" w:cs="Verdana"/>
          <w:spacing w:val="-2"/>
          <w:sz w:val="24"/>
          <w:szCs w:val="24"/>
        </w:rPr>
        <w:t>a</w:t>
      </w:r>
      <w:r w:rsidR="00CA11F8" w:rsidRPr="003C547F">
        <w:rPr>
          <w:rFonts w:ascii="Verdana" w:hAnsi="Verdana" w:cs="Verdana"/>
          <w:sz w:val="24"/>
          <w:szCs w:val="24"/>
        </w:rPr>
        <w:t>ct</w:t>
      </w:r>
      <w:r w:rsidR="00CA11F8" w:rsidRPr="003C547F">
        <w:rPr>
          <w:rFonts w:ascii="Verdana" w:hAnsi="Verdana" w:cs="Verdana"/>
          <w:spacing w:val="-2"/>
          <w:sz w:val="24"/>
          <w:szCs w:val="24"/>
        </w:rPr>
        <w:t xml:space="preserve"> </w:t>
      </w:r>
      <w:r w:rsidR="00CA11F8" w:rsidRPr="003C547F">
        <w:rPr>
          <w:rFonts w:ascii="Verdana" w:hAnsi="Verdana" w:cs="Verdana"/>
          <w:sz w:val="24"/>
          <w:szCs w:val="24"/>
        </w:rPr>
        <w:t>T</w:t>
      </w:r>
      <w:r w:rsidR="00CA11F8" w:rsidRPr="003C547F">
        <w:rPr>
          <w:rFonts w:ascii="Verdana" w:hAnsi="Verdana" w:cs="Verdana"/>
          <w:spacing w:val="-1"/>
          <w:sz w:val="24"/>
          <w:szCs w:val="24"/>
        </w:rPr>
        <w:t>r</w:t>
      </w:r>
      <w:r w:rsidR="00CA11F8" w:rsidRPr="003C547F">
        <w:rPr>
          <w:rFonts w:ascii="Verdana" w:hAnsi="Verdana" w:cs="Verdana"/>
          <w:spacing w:val="-3"/>
          <w:sz w:val="24"/>
          <w:szCs w:val="24"/>
        </w:rPr>
        <w:t>i</w:t>
      </w:r>
      <w:r w:rsidR="00CA11F8" w:rsidRPr="003C547F">
        <w:rPr>
          <w:rFonts w:ascii="Verdana" w:hAnsi="Verdana" w:cs="Verdana"/>
          <w:spacing w:val="2"/>
          <w:sz w:val="24"/>
          <w:szCs w:val="24"/>
        </w:rPr>
        <w:t>c</w:t>
      </w:r>
      <w:r w:rsidR="00CA11F8" w:rsidRPr="003C547F">
        <w:rPr>
          <w:rFonts w:ascii="Verdana" w:hAnsi="Verdana" w:cs="Verdana"/>
          <w:spacing w:val="-3"/>
          <w:sz w:val="24"/>
          <w:szCs w:val="24"/>
        </w:rPr>
        <w:t>i</w:t>
      </w:r>
      <w:r w:rsidR="00CA11F8" w:rsidRPr="003C547F">
        <w:rPr>
          <w:rFonts w:ascii="Verdana" w:hAnsi="Verdana" w:cs="Verdana"/>
          <w:sz w:val="24"/>
          <w:szCs w:val="24"/>
        </w:rPr>
        <w:t>a</w:t>
      </w:r>
      <w:r w:rsidR="00CA11F8" w:rsidRPr="003C547F">
        <w:rPr>
          <w:rFonts w:ascii="Verdana" w:hAnsi="Verdana" w:cs="Verdana"/>
          <w:spacing w:val="1"/>
          <w:sz w:val="24"/>
          <w:szCs w:val="24"/>
        </w:rPr>
        <w:t xml:space="preserve"> </w:t>
      </w:r>
      <w:r w:rsidR="00CA11F8" w:rsidRPr="003C547F">
        <w:rPr>
          <w:rFonts w:ascii="Verdana" w:hAnsi="Verdana" w:cs="Verdana"/>
          <w:sz w:val="24"/>
          <w:szCs w:val="24"/>
        </w:rPr>
        <w:t>Ne</w:t>
      </w:r>
      <w:r w:rsidR="00CA11F8" w:rsidRPr="003C547F">
        <w:rPr>
          <w:rFonts w:ascii="Verdana" w:hAnsi="Verdana" w:cs="Verdana"/>
          <w:spacing w:val="-3"/>
          <w:sz w:val="24"/>
          <w:szCs w:val="24"/>
        </w:rPr>
        <w:t>l</w:t>
      </w:r>
      <w:r w:rsidR="00CA11F8" w:rsidRPr="003C547F">
        <w:rPr>
          <w:rFonts w:ascii="Verdana" w:hAnsi="Verdana" w:cs="Verdana"/>
          <w:sz w:val="24"/>
          <w:szCs w:val="24"/>
        </w:rPr>
        <w:t>son, Program Manager</w:t>
      </w:r>
      <w:r w:rsidR="00CA11F8" w:rsidRPr="003C547F">
        <w:rPr>
          <w:rFonts w:ascii="Verdana" w:hAnsi="Verdana" w:cs="Verdana"/>
          <w:spacing w:val="-1"/>
          <w:sz w:val="24"/>
          <w:szCs w:val="24"/>
        </w:rPr>
        <w:t xml:space="preserve"> a</w:t>
      </w:r>
      <w:r w:rsidR="00CA11F8" w:rsidRPr="003C547F">
        <w:rPr>
          <w:rFonts w:ascii="Verdana" w:hAnsi="Verdana" w:cs="Verdana"/>
          <w:sz w:val="24"/>
          <w:szCs w:val="24"/>
        </w:rPr>
        <w:t>t</w:t>
      </w:r>
      <w:r w:rsidR="00CA11F8" w:rsidRPr="003C547F">
        <w:rPr>
          <w:rFonts w:ascii="Verdana" w:hAnsi="Verdana" w:cs="Verdana"/>
          <w:spacing w:val="-2"/>
          <w:sz w:val="24"/>
          <w:szCs w:val="24"/>
        </w:rPr>
        <w:t xml:space="preserve"> </w:t>
      </w:r>
      <w:r w:rsidR="00CA11F8" w:rsidRPr="003C547F">
        <w:rPr>
          <w:rFonts w:ascii="Verdana" w:hAnsi="Verdana" w:cs="Verdana"/>
          <w:sz w:val="24"/>
          <w:szCs w:val="24"/>
        </w:rPr>
        <w:t>(</w:t>
      </w:r>
      <w:r w:rsidR="00CA11F8" w:rsidRPr="003C547F">
        <w:rPr>
          <w:rFonts w:ascii="Verdana" w:hAnsi="Verdana" w:cs="Verdana"/>
          <w:spacing w:val="-1"/>
          <w:sz w:val="24"/>
          <w:szCs w:val="24"/>
        </w:rPr>
        <w:t>9</w:t>
      </w:r>
      <w:r w:rsidR="00CA11F8" w:rsidRPr="003C547F">
        <w:rPr>
          <w:rFonts w:ascii="Verdana" w:hAnsi="Verdana" w:cs="Verdana"/>
          <w:spacing w:val="-2"/>
          <w:sz w:val="24"/>
          <w:szCs w:val="24"/>
        </w:rPr>
        <w:t>16</w:t>
      </w:r>
      <w:r w:rsidR="00CA11F8" w:rsidRPr="003C547F">
        <w:rPr>
          <w:rFonts w:ascii="Verdana" w:hAnsi="Verdana" w:cs="Verdana"/>
          <w:sz w:val="24"/>
          <w:szCs w:val="24"/>
        </w:rPr>
        <w:t xml:space="preserve">) </w:t>
      </w:r>
      <w:r w:rsidR="00CA11F8" w:rsidRPr="003C547F">
        <w:rPr>
          <w:rFonts w:ascii="Verdana" w:hAnsi="Verdana" w:cs="Verdana"/>
          <w:spacing w:val="-2"/>
          <w:sz w:val="24"/>
          <w:szCs w:val="24"/>
        </w:rPr>
        <w:t xml:space="preserve">695-1814 </w:t>
      </w:r>
      <w:r w:rsidR="00CA11F8" w:rsidRPr="003C547F">
        <w:rPr>
          <w:rFonts w:ascii="Verdana" w:hAnsi="Verdana" w:cs="Verdana"/>
          <w:sz w:val="24"/>
          <w:szCs w:val="24"/>
        </w:rPr>
        <w:t>or</w:t>
      </w:r>
      <w:r w:rsidR="00CA11F8" w:rsidRPr="003C547F">
        <w:rPr>
          <w:rFonts w:ascii="Verdana" w:hAnsi="Verdana" w:cs="Verdana"/>
          <w:spacing w:val="-2"/>
          <w:sz w:val="24"/>
          <w:szCs w:val="24"/>
        </w:rPr>
        <w:t xml:space="preserve"> </w:t>
      </w:r>
      <w:r w:rsidR="00CA11F8" w:rsidRPr="003C547F">
        <w:rPr>
          <w:rFonts w:ascii="Verdana" w:hAnsi="Verdana" w:cs="Verdana"/>
          <w:color w:val="211BA4"/>
          <w:spacing w:val="1"/>
          <w:sz w:val="24"/>
          <w:szCs w:val="24"/>
          <w:u w:val="single"/>
        </w:rPr>
        <w:t>tr</w:t>
      </w:r>
      <w:r w:rsidR="00CA11F8" w:rsidRPr="003C547F">
        <w:rPr>
          <w:rFonts w:ascii="Verdana" w:hAnsi="Verdana" w:cs="Verdana"/>
          <w:color w:val="211BA4"/>
          <w:spacing w:val="-3"/>
          <w:sz w:val="24"/>
          <w:szCs w:val="24"/>
          <w:u w:val="single"/>
        </w:rPr>
        <w:t>i</w:t>
      </w:r>
      <w:r w:rsidR="00CA11F8" w:rsidRPr="003C547F">
        <w:rPr>
          <w:rFonts w:ascii="Verdana" w:hAnsi="Verdana" w:cs="Verdana"/>
          <w:color w:val="211BA4"/>
          <w:spacing w:val="2"/>
          <w:sz w:val="24"/>
          <w:szCs w:val="24"/>
          <w:u w:val="single"/>
        </w:rPr>
        <w:t>c</w:t>
      </w:r>
      <w:r w:rsidR="00CA11F8" w:rsidRPr="003C547F">
        <w:rPr>
          <w:rFonts w:ascii="Verdana" w:hAnsi="Verdana" w:cs="Verdana"/>
          <w:color w:val="211BA4"/>
          <w:spacing w:val="-3"/>
          <w:sz w:val="24"/>
          <w:szCs w:val="24"/>
          <w:u w:val="single"/>
        </w:rPr>
        <w:t>i</w:t>
      </w:r>
      <w:r w:rsidR="00CA11F8" w:rsidRPr="003C547F">
        <w:rPr>
          <w:rFonts w:ascii="Verdana" w:hAnsi="Verdana" w:cs="Verdana"/>
          <w:color w:val="211BA4"/>
          <w:spacing w:val="-1"/>
          <w:sz w:val="24"/>
          <w:szCs w:val="24"/>
          <w:u w:val="single"/>
        </w:rPr>
        <w:t>a</w:t>
      </w:r>
      <w:r w:rsidR="00CA11F8" w:rsidRPr="003C547F">
        <w:rPr>
          <w:rFonts w:ascii="Verdana" w:hAnsi="Verdana" w:cs="Verdana"/>
          <w:color w:val="211BA4"/>
          <w:spacing w:val="-2"/>
          <w:sz w:val="24"/>
          <w:szCs w:val="24"/>
          <w:u w:val="single"/>
        </w:rPr>
        <w:t>.</w:t>
      </w:r>
      <w:r w:rsidR="00CA11F8" w:rsidRPr="003C547F">
        <w:rPr>
          <w:rFonts w:ascii="Verdana" w:hAnsi="Verdana" w:cs="Verdana"/>
          <w:color w:val="211BA4"/>
          <w:sz w:val="24"/>
          <w:szCs w:val="24"/>
          <w:u w:val="single"/>
        </w:rPr>
        <w:t>n</w:t>
      </w:r>
      <w:r w:rsidR="00CA11F8" w:rsidRPr="003C547F">
        <w:rPr>
          <w:rFonts w:ascii="Verdana" w:hAnsi="Verdana" w:cs="Verdana"/>
          <w:color w:val="211BA4"/>
          <w:spacing w:val="2"/>
          <w:sz w:val="24"/>
          <w:szCs w:val="24"/>
          <w:u w:val="single"/>
        </w:rPr>
        <w:t>e</w:t>
      </w:r>
      <w:r w:rsidR="00CA11F8" w:rsidRPr="003C547F">
        <w:rPr>
          <w:rFonts w:ascii="Verdana" w:hAnsi="Verdana" w:cs="Verdana"/>
          <w:color w:val="211BA4"/>
          <w:spacing w:val="-3"/>
          <w:sz w:val="24"/>
          <w:szCs w:val="24"/>
          <w:u w:val="single"/>
        </w:rPr>
        <w:t>l</w:t>
      </w:r>
      <w:r w:rsidR="00CA11F8" w:rsidRPr="003C547F">
        <w:rPr>
          <w:rFonts w:ascii="Verdana" w:hAnsi="Verdana" w:cs="Verdana"/>
          <w:color w:val="211BA4"/>
          <w:sz w:val="24"/>
          <w:szCs w:val="24"/>
          <w:u w:val="single"/>
        </w:rPr>
        <w:t>son@</w:t>
      </w:r>
      <w:r w:rsidR="00CA11F8" w:rsidRPr="003C547F">
        <w:rPr>
          <w:rFonts w:ascii="Verdana" w:hAnsi="Verdana" w:cs="Verdana"/>
          <w:color w:val="211BA4"/>
          <w:spacing w:val="-1"/>
          <w:sz w:val="24"/>
          <w:szCs w:val="24"/>
          <w:u w:val="single"/>
        </w:rPr>
        <w:t>d</w:t>
      </w:r>
      <w:r w:rsidR="00CA11F8" w:rsidRPr="003C547F">
        <w:rPr>
          <w:rFonts w:ascii="Verdana" w:hAnsi="Verdana" w:cs="Verdana"/>
          <w:color w:val="211BA4"/>
          <w:sz w:val="24"/>
          <w:szCs w:val="24"/>
          <w:u w:val="single"/>
        </w:rPr>
        <w:t>o</w:t>
      </w:r>
      <w:r w:rsidR="00CA11F8" w:rsidRPr="003C547F">
        <w:rPr>
          <w:rFonts w:ascii="Verdana" w:hAnsi="Verdana" w:cs="Verdana"/>
          <w:color w:val="211BA4"/>
          <w:spacing w:val="1"/>
          <w:sz w:val="24"/>
          <w:szCs w:val="24"/>
          <w:u w:val="single"/>
        </w:rPr>
        <w:t>j</w:t>
      </w:r>
      <w:r w:rsidR="00CA11F8" w:rsidRPr="003C547F">
        <w:rPr>
          <w:rFonts w:ascii="Verdana" w:hAnsi="Verdana" w:cs="Verdana"/>
          <w:color w:val="211BA4"/>
          <w:spacing w:val="-2"/>
          <w:sz w:val="24"/>
          <w:szCs w:val="24"/>
          <w:u w:val="single"/>
        </w:rPr>
        <w:t>.</w:t>
      </w:r>
      <w:r w:rsidR="00CA11F8" w:rsidRPr="003C547F">
        <w:rPr>
          <w:rFonts w:ascii="Verdana" w:hAnsi="Verdana" w:cs="Verdana"/>
          <w:color w:val="211BA4"/>
          <w:sz w:val="24"/>
          <w:szCs w:val="24"/>
          <w:u w:val="single"/>
        </w:rPr>
        <w:t>ca</w:t>
      </w:r>
      <w:r w:rsidR="00CA11F8" w:rsidRPr="003C547F">
        <w:rPr>
          <w:rFonts w:ascii="Verdana" w:hAnsi="Verdana" w:cs="Verdana"/>
          <w:color w:val="211BA4"/>
          <w:spacing w:val="-2"/>
          <w:sz w:val="24"/>
          <w:szCs w:val="24"/>
          <w:u w:val="single"/>
        </w:rPr>
        <w:t>.</w:t>
      </w:r>
      <w:r w:rsidR="00CA11F8" w:rsidRPr="003C547F">
        <w:rPr>
          <w:rFonts w:ascii="Verdana" w:hAnsi="Verdana" w:cs="Verdana"/>
          <w:color w:val="211BA4"/>
          <w:spacing w:val="-1"/>
          <w:sz w:val="24"/>
          <w:szCs w:val="24"/>
          <w:u w:val="single"/>
        </w:rPr>
        <w:t>g</w:t>
      </w:r>
      <w:r w:rsidR="00CA11F8" w:rsidRPr="003C547F">
        <w:rPr>
          <w:rFonts w:ascii="Verdana" w:hAnsi="Verdana" w:cs="Verdana"/>
          <w:color w:val="211BA4"/>
          <w:sz w:val="24"/>
          <w:szCs w:val="24"/>
          <w:u w:val="single"/>
        </w:rPr>
        <w:t>ov.</w:t>
      </w:r>
    </w:p>
    <w:p w:rsidR="00814267" w:rsidRPr="003C547F" w:rsidRDefault="00814267" w:rsidP="00CA11F8">
      <w:pPr>
        <w:pStyle w:val="PlainText"/>
        <w:rPr>
          <w:rFonts w:ascii="Verdana" w:hAnsi="Verdana" w:cs="Verdana"/>
          <w:sz w:val="24"/>
          <w:szCs w:val="24"/>
        </w:rPr>
      </w:pPr>
    </w:p>
    <w:p w:rsidR="00D04268" w:rsidRPr="003C547F" w:rsidRDefault="00D04268" w:rsidP="00CA11F8">
      <w:pPr>
        <w:spacing w:line="240" w:lineRule="auto"/>
        <w:ind w:right="240"/>
        <w:rPr>
          <w:rFonts w:ascii="Verdana" w:hAnsi="Verdana" w:cs="Verdana"/>
          <w:sz w:val="24"/>
          <w:szCs w:val="24"/>
          <w:lang w:val="en-GB"/>
        </w:rPr>
      </w:pPr>
      <w:r w:rsidRPr="003C547F">
        <w:rPr>
          <w:rFonts w:ascii="Verdana" w:hAnsi="Verdana" w:cs="Verdana"/>
          <w:b/>
          <w:sz w:val="24"/>
          <w:szCs w:val="24"/>
          <w:lang w:val="en-GB"/>
        </w:rPr>
        <w:t xml:space="preserve">Additional Information: </w:t>
      </w:r>
      <w:r w:rsidRPr="003C547F">
        <w:rPr>
          <w:rFonts w:ascii="Verdana" w:hAnsi="Verdana" w:cs="Verdana"/>
          <w:b/>
          <w:sz w:val="24"/>
          <w:szCs w:val="24"/>
          <w:lang w:val="en-GB"/>
        </w:rPr>
        <w:tab/>
      </w:r>
      <w:r w:rsidR="00C2309E" w:rsidRPr="003C547F">
        <w:rPr>
          <w:rFonts w:ascii="Verdana" w:hAnsi="Verdana" w:cs="Verdana"/>
          <w:b/>
          <w:sz w:val="24"/>
          <w:szCs w:val="24"/>
          <w:lang w:val="en-GB"/>
        </w:rPr>
        <w:t xml:space="preserve"> </w:t>
      </w:r>
      <w:r w:rsidR="00C2309E" w:rsidRPr="003C547F">
        <w:rPr>
          <w:rFonts w:ascii="Verdana" w:hAnsi="Verdana" w:cs="Verdana"/>
          <w:sz w:val="24"/>
          <w:szCs w:val="24"/>
          <w:lang w:val="en-GB"/>
        </w:rPr>
        <w:t>This is a POST Plan IV reimbursable course and</w:t>
      </w:r>
      <w:r w:rsidR="008346DF" w:rsidRPr="003C547F">
        <w:rPr>
          <w:rFonts w:ascii="Verdana" w:hAnsi="Verdana" w:cs="Verdana"/>
          <w:sz w:val="24"/>
          <w:szCs w:val="24"/>
          <w:lang w:val="en-GB"/>
        </w:rPr>
        <w:t xml:space="preserve"> is a free course for Officers/</w:t>
      </w:r>
      <w:r w:rsidR="006D52B9" w:rsidRPr="003C547F">
        <w:rPr>
          <w:rFonts w:ascii="Verdana" w:hAnsi="Verdana" w:cs="Verdana"/>
          <w:sz w:val="24"/>
          <w:szCs w:val="24"/>
          <w:lang w:val="en-GB"/>
        </w:rPr>
        <w:t>A</w:t>
      </w:r>
      <w:r w:rsidR="008346DF" w:rsidRPr="003C547F">
        <w:rPr>
          <w:rFonts w:ascii="Verdana" w:hAnsi="Verdana" w:cs="Verdana"/>
          <w:sz w:val="24"/>
          <w:szCs w:val="24"/>
          <w:lang w:val="en-GB"/>
        </w:rPr>
        <w:t>gents</w:t>
      </w:r>
      <w:r w:rsidR="006D52B9" w:rsidRPr="003C547F">
        <w:rPr>
          <w:rFonts w:ascii="Verdana" w:hAnsi="Verdana" w:cs="Verdana"/>
          <w:sz w:val="24"/>
          <w:szCs w:val="24"/>
          <w:lang w:val="en-GB"/>
        </w:rPr>
        <w:t xml:space="preserve"> from POST reimbursable agencies only. For State </w:t>
      </w:r>
      <w:r w:rsidR="008346DF" w:rsidRPr="003C547F">
        <w:rPr>
          <w:rFonts w:ascii="Verdana" w:hAnsi="Verdana" w:cs="Verdana"/>
          <w:sz w:val="24"/>
          <w:szCs w:val="24"/>
          <w:lang w:val="en-GB"/>
        </w:rPr>
        <w:t xml:space="preserve">and Federal </w:t>
      </w:r>
      <w:r w:rsidR="006D52B9" w:rsidRPr="003C547F">
        <w:rPr>
          <w:rFonts w:ascii="Verdana" w:hAnsi="Verdana" w:cs="Verdana"/>
          <w:sz w:val="24"/>
          <w:szCs w:val="24"/>
          <w:lang w:val="en-GB"/>
        </w:rPr>
        <w:t xml:space="preserve">Law Enforcement </w:t>
      </w:r>
      <w:r w:rsidR="008346DF" w:rsidRPr="003C547F">
        <w:rPr>
          <w:rFonts w:ascii="Verdana" w:hAnsi="Verdana" w:cs="Verdana"/>
          <w:sz w:val="24"/>
          <w:szCs w:val="24"/>
          <w:lang w:val="en-GB"/>
        </w:rPr>
        <w:t xml:space="preserve">Officers/Agents </w:t>
      </w:r>
      <w:r w:rsidR="003C547F" w:rsidRPr="003C547F">
        <w:rPr>
          <w:rFonts w:ascii="Verdana" w:hAnsi="Verdana" w:cs="Verdana"/>
          <w:sz w:val="24"/>
          <w:szCs w:val="24"/>
          <w:lang w:val="en-GB"/>
        </w:rPr>
        <w:t xml:space="preserve">and civilian linguists, </w:t>
      </w:r>
      <w:r w:rsidR="008346DF" w:rsidRPr="003C547F">
        <w:rPr>
          <w:rFonts w:ascii="Verdana" w:hAnsi="Verdana" w:cs="Verdana"/>
          <w:sz w:val="24"/>
          <w:szCs w:val="24"/>
          <w:lang w:val="en-GB"/>
        </w:rPr>
        <w:t>t</w:t>
      </w:r>
      <w:r w:rsidR="00991580" w:rsidRPr="003C547F">
        <w:rPr>
          <w:rFonts w:ascii="Verdana" w:hAnsi="Verdana" w:cs="Verdana"/>
          <w:sz w:val="24"/>
          <w:szCs w:val="24"/>
          <w:lang w:val="en-GB"/>
        </w:rPr>
        <w:t>here is a tuition charge of $69</w:t>
      </w:r>
      <w:r w:rsidR="008346DF" w:rsidRPr="003C547F">
        <w:rPr>
          <w:rFonts w:ascii="Verdana" w:hAnsi="Verdana" w:cs="Verdana"/>
          <w:sz w:val="24"/>
          <w:szCs w:val="24"/>
          <w:lang w:val="en-GB"/>
        </w:rPr>
        <w:t>.00</w:t>
      </w:r>
      <w:r w:rsidR="006D52B9" w:rsidRPr="003C547F">
        <w:rPr>
          <w:rFonts w:ascii="Verdana" w:hAnsi="Verdana" w:cs="Verdana"/>
          <w:sz w:val="24"/>
          <w:szCs w:val="24"/>
          <w:lang w:val="en-GB"/>
        </w:rPr>
        <w:t>,</w:t>
      </w:r>
      <w:r w:rsidR="008346DF" w:rsidRPr="003C547F">
        <w:rPr>
          <w:rFonts w:ascii="Verdana" w:hAnsi="Verdana" w:cs="Verdana"/>
          <w:sz w:val="24"/>
          <w:szCs w:val="24"/>
          <w:lang w:val="en-GB"/>
        </w:rPr>
        <w:t xml:space="preserve"> payable at the door. Payment must be made</w:t>
      </w:r>
      <w:r w:rsidR="00C2309E" w:rsidRPr="003C547F">
        <w:rPr>
          <w:rFonts w:ascii="Verdana" w:hAnsi="Verdana" w:cs="Verdana"/>
          <w:sz w:val="24"/>
          <w:szCs w:val="24"/>
          <w:lang w:val="en-GB"/>
        </w:rPr>
        <w:t xml:space="preserve"> by check or money order</w:t>
      </w:r>
      <w:r w:rsidR="008346DF" w:rsidRPr="003C547F">
        <w:rPr>
          <w:rFonts w:ascii="Verdana" w:hAnsi="Verdana" w:cs="Verdana"/>
          <w:sz w:val="24"/>
          <w:szCs w:val="24"/>
          <w:lang w:val="en-GB"/>
        </w:rPr>
        <w:t xml:space="preserve"> to </w:t>
      </w:r>
      <w:r w:rsidR="00C2309E" w:rsidRPr="003C547F">
        <w:rPr>
          <w:rFonts w:ascii="Verdana" w:hAnsi="Verdana" w:cs="Verdana"/>
          <w:sz w:val="24"/>
          <w:szCs w:val="24"/>
          <w:lang w:val="en-GB"/>
        </w:rPr>
        <w:t>POST</w:t>
      </w:r>
      <w:r w:rsidR="008346DF" w:rsidRPr="003C547F">
        <w:rPr>
          <w:rFonts w:ascii="Verdana" w:hAnsi="Verdana" w:cs="Verdana"/>
          <w:sz w:val="24"/>
          <w:szCs w:val="24"/>
          <w:lang w:val="en-GB"/>
        </w:rPr>
        <w:t>.</w:t>
      </w:r>
    </w:p>
    <w:sectPr w:rsidR="00D04268" w:rsidRPr="003C547F" w:rsidSect="002A7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BE"/>
    <w:rsid w:val="00004EA8"/>
    <w:rsid w:val="000278EE"/>
    <w:rsid w:val="000511A0"/>
    <w:rsid w:val="00146A5E"/>
    <w:rsid w:val="001A57C6"/>
    <w:rsid w:val="0027482B"/>
    <w:rsid w:val="002A75E0"/>
    <w:rsid w:val="002D17D9"/>
    <w:rsid w:val="003102F0"/>
    <w:rsid w:val="00334B4B"/>
    <w:rsid w:val="0035493E"/>
    <w:rsid w:val="003C547F"/>
    <w:rsid w:val="0040271C"/>
    <w:rsid w:val="004E40EB"/>
    <w:rsid w:val="005422D0"/>
    <w:rsid w:val="005E0ABC"/>
    <w:rsid w:val="00642949"/>
    <w:rsid w:val="006C3835"/>
    <w:rsid w:val="006C4F7F"/>
    <w:rsid w:val="006D52B9"/>
    <w:rsid w:val="00763779"/>
    <w:rsid w:val="007C15CA"/>
    <w:rsid w:val="007E183F"/>
    <w:rsid w:val="00814267"/>
    <w:rsid w:val="008346DF"/>
    <w:rsid w:val="008E3006"/>
    <w:rsid w:val="009222BE"/>
    <w:rsid w:val="00991580"/>
    <w:rsid w:val="009B57B4"/>
    <w:rsid w:val="00A2389A"/>
    <w:rsid w:val="00A67FE5"/>
    <w:rsid w:val="00B47F32"/>
    <w:rsid w:val="00B764F9"/>
    <w:rsid w:val="00B86064"/>
    <w:rsid w:val="00BA6890"/>
    <w:rsid w:val="00BC2A6F"/>
    <w:rsid w:val="00BF171E"/>
    <w:rsid w:val="00C2309E"/>
    <w:rsid w:val="00CA11F8"/>
    <w:rsid w:val="00CB568B"/>
    <w:rsid w:val="00D04268"/>
    <w:rsid w:val="00D357CE"/>
    <w:rsid w:val="00E226F4"/>
    <w:rsid w:val="00E77962"/>
    <w:rsid w:val="00EA41D9"/>
    <w:rsid w:val="00EA55BC"/>
    <w:rsid w:val="00ED3585"/>
    <w:rsid w:val="00ED3F23"/>
    <w:rsid w:val="00EF18CB"/>
    <w:rsid w:val="00F15822"/>
    <w:rsid w:val="00F4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F430"/>
  <w15:docId w15:val="{ADE66B61-4A18-4AAC-8186-E2D73B84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semiHidden/>
    <w:unhideWhenUsed/>
    <w:qFormat/>
    <w:rsid w:val="009222BE"/>
    <w:pPr>
      <w:autoSpaceDE w:val="0"/>
      <w:autoSpaceDN w:val="0"/>
      <w:adjustRightInd w:val="0"/>
      <w:spacing w:after="0" w:line="240" w:lineRule="auto"/>
      <w:jc w:val="center"/>
      <w:outlineLvl w:val="2"/>
    </w:pPr>
    <w:rPr>
      <w:rFonts w:ascii="Times New Roman" w:eastAsia="Times New Roman" w:hAnsi="Times New Roman"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9222BE"/>
    <w:rPr>
      <w:rFonts w:ascii="Times New Roman" w:eastAsia="Times New Roman" w:hAnsi="Times New Roman" w:cs="Times New Roman"/>
      <w:sz w:val="40"/>
      <w:szCs w:val="40"/>
    </w:rPr>
  </w:style>
  <w:style w:type="character" w:styleId="Hyperlink">
    <w:name w:val="Hyperlink"/>
    <w:basedOn w:val="DefaultParagraphFont"/>
    <w:uiPriority w:val="99"/>
    <w:unhideWhenUsed/>
    <w:rsid w:val="00B764F9"/>
    <w:rPr>
      <w:color w:val="0000FF"/>
      <w:u w:val="single"/>
    </w:rPr>
  </w:style>
  <w:style w:type="paragraph" w:styleId="BalloonText">
    <w:name w:val="Balloon Text"/>
    <w:basedOn w:val="Normal"/>
    <w:link w:val="BalloonTextChar"/>
    <w:uiPriority w:val="99"/>
    <w:semiHidden/>
    <w:unhideWhenUsed/>
    <w:rsid w:val="008E3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06"/>
    <w:rPr>
      <w:rFonts w:ascii="Tahoma" w:hAnsi="Tahoma" w:cs="Tahoma"/>
      <w:sz w:val="16"/>
      <w:szCs w:val="16"/>
    </w:rPr>
  </w:style>
  <w:style w:type="paragraph" w:styleId="PlainText">
    <w:name w:val="Plain Text"/>
    <w:basedOn w:val="Normal"/>
    <w:link w:val="PlainTextChar"/>
    <w:uiPriority w:val="99"/>
    <w:unhideWhenUsed/>
    <w:rsid w:val="005E0AB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5E0ABC"/>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039">
      <w:bodyDiv w:val="1"/>
      <w:marLeft w:val="0"/>
      <w:marRight w:val="0"/>
      <w:marTop w:val="0"/>
      <w:marBottom w:val="0"/>
      <w:divBdr>
        <w:top w:val="none" w:sz="0" w:space="0" w:color="auto"/>
        <w:left w:val="none" w:sz="0" w:space="0" w:color="auto"/>
        <w:bottom w:val="none" w:sz="0" w:space="0" w:color="auto"/>
        <w:right w:val="none" w:sz="0" w:space="0" w:color="auto"/>
      </w:divBdr>
      <w:divsChild>
        <w:div w:id="1509061033">
          <w:marLeft w:val="0"/>
          <w:marRight w:val="0"/>
          <w:marTop w:val="100"/>
          <w:marBottom w:val="100"/>
          <w:divBdr>
            <w:top w:val="none" w:sz="0" w:space="0" w:color="auto"/>
            <w:left w:val="single" w:sz="6" w:space="0" w:color="FFFFFF"/>
            <w:bottom w:val="none" w:sz="0" w:space="0" w:color="auto"/>
            <w:right w:val="none" w:sz="0" w:space="0" w:color="auto"/>
          </w:divBdr>
          <w:divsChild>
            <w:div w:id="1189953743">
              <w:marLeft w:val="0"/>
              <w:marRight w:val="0"/>
              <w:marTop w:val="0"/>
              <w:marBottom w:val="0"/>
              <w:divBdr>
                <w:top w:val="none" w:sz="0" w:space="0" w:color="auto"/>
                <w:left w:val="none" w:sz="0" w:space="0" w:color="auto"/>
                <w:bottom w:val="none" w:sz="0" w:space="0" w:color="auto"/>
                <w:right w:val="none" w:sz="0" w:space="0" w:color="auto"/>
              </w:divBdr>
              <w:divsChild>
                <w:div w:id="692996266">
                  <w:marLeft w:val="0"/>
                  <w:marRight w:val="0"/>
                  <w:marTop w:val="0"/>
                  <w:marBottom w:val="0"/>
                  <w:divBdr>
                    <w:top w:val="none" w:sz="0" w:space="0" w:color="auto"/>
                    <w:left w:val="none" w:sz="0" w:space="0" w:color="auto"/>
                    <w:bottom w:val="none" w:sz="0" w:space="0" w:color="auto"/>
                    <w:right w:val="none" w:sz="0" w:space="0" w:color="auto"/>
                  </w:divBdr>
                  <w:divsChild>
                    <w:div w:id="59839200">
                      <w:marLeft w:val="15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 w:id="1195458179">
      <w:bodyDiv w:val="1"/>
      <w:marLeft w:val="0"/>
      <w:marRight w:val="0"/>
      <w:marTop w:val="0"/>
      <w:marBottom w:val="0"/>
      <w:divBdr>
        <w:top w:val="none" w:sz="0" w:space="0" w:color="auto"/>
        <w:left w:val="none" w:sz="0" w:space="0" w:color="auto"/>
        <w:bottom w:val="none" w:sz="0" w:space="0" w:color="auto"/>
        <w:right w:val="none" w:sz="0" w:space="0" w:color="auto"/>
      </w:divBdr>
    </w:div>
    <w:div w:id="2038040411">
      <w:bodyDiv w:val="1"/>
      <w:marLeft w:val="0"/>
      <w:marRight w:val="0"/>
      <w:marTop w:val="0"/>
      <w:marBottom w:val="0"/>
      <w:divBdr>
        <w:top w:val="none" w:sz="0" w:space="0" w:color="auto"/>
        <w:left w:val="none" w:sz="0" w:space="0" w:color="auto"/>
        <w:bottom w:val="none" w:sz="0" w:space="0" w:color="auto"/>
        <w:right w:val="none" w:sz="0" w:space="0" w:color="auto"/>
      </w:divBdr>
    </w:div>
    <w:div w:id="2075735517">
      <w:bodyDiv w:val="1"/>
      <w:marLeft w:val="0"/>
      <w:marRight w:val="0"/>
      <w:marTop w:val="0"/>
      <w:marBottom w:val="0"/>
      <w:divBdr>
        <w:top w:val="none" w:sz="0" w:space="0" w:color="auto"/>
        <w:left w:val="none" w:sz="0" w:space="0" w:color="auto"/>
        <w:bottom w:val="none" w:sz="0" w:space="0" w:color="auto"/>
        <w:right w:val="none" w:sz="0" w:space="0" w:color="auto"/>
      </w:divBdr>
    </w:div>
    <w:div w:id="2111657140">
      <w:bodyDiv w:val="1"/>
      <w:marLeft w:val="0"/>
      <w:marRight w:val="0"/>
      <w:marTop w:val="0"/>
      <w:marBottom w:val="0"/>
      <w:divBdr>
        <w:top w:val="none" w:sz="0" w:space="0" w:color="auto"/>
        <w:left w:val="none" w:sz="0" w:space="0" w:color="auto"/>
        <w:bottom w:val="none" w:sz="0" w:space="0" w:color="auto"/>
        <w:right w:val="none" w:sz="0" w:space="0" w:color="auto"/>
      </w:divBdr>
    </w:div>
    <w:div w:id="21202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c.guiwe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EC41-0E1C-46AF-97DF-27D683A5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francesca.aguirre</dc:creator>
  <cp:lastModifiedBy>Woodland, Steven</cp:lastModifiedBy>
  <cp:revision>2</cp:revision>
  <dcterms:created xsi:type="dcterms:W3CDTF">2021-10-27T16:16:00Z</dcterms:created>
  <dcterms:modified xsi:type="dcterms:W3CDTF">2021-10-27T16:16:00Z</dcterms:modified>
</cp:coreProperties>
</file>